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99" w:rsidRPr="000E4077" w:rsidRDefault="00696B99" w:rsidP="004F51AA">
      <w:pPr>
        <w:rPr>
          <w:rFonts w:ascii="Tw Cen MT" w:hAnsi="Tw Cen MT"/>
          <w:b/>
          <w:sz w:val="24"/>
        </w:rPr>
      </w:pPr>
      <w:r>
        <w:t xml:space="preserve">Standard 6:  </w:t>
      </w:r>
      <w:r w:rsidRPr="000021C4">
        <w:rPr>
          <w:rFonts w:ascii="Tw Cen MT" w:hAnsi="Tw Cen MT"/>
          <w:b/>
          <w:sz w:val="24"/>
        </w:rPr>
        <w:t>Design a game that te</w:t>
      </w:r>
      <w:r w:rsidR="000E4077">
        <w:rPr>
          <w:rFonts w:ascii="Tw Cen MT" w:hAnsi="Tw Cen MT"/>
          <w:b/>
          <w:sz w:val="24"/>
        </w:rPr>
        <w:t>aches one or more of standards 1</w:t>
      </w:r>
      <w:r w:rsidRPr="000021C4">
        <w:rPr>
          <w:rFonts w:ascii="Tw Cen MT" w:hAnsi="Tw Cen MT"/>
          <w:b/>
          <w:sz w:val="24"/>
        </w:rPr>
        <w:t>-5</w:t>
      </w:r>
      <w:r w:rsidR="000E4077">
        <w:rPr>
          <w:rFonts w:ascii="Tw Cen MT" w:hAnsi="Tw Cen MT"/>
          <w:b/>
          <w:sz w:val="24"/>
        </w:rPr>
        <w:t>.</w:t>
      </w:r>
    </w:p>
    <w:tbl>
      <w:tblPr>
        <w:tblStyle w:val="TableGrid"/>
        <w:tblW w:w="0" w:type="auto"/>
        <w:tblLook w:val="04A0" w:firstRow="1" w:lastRow="0" w:firstColumn="1" w:lastColumn="0" w:noHBand="0" w:noVBand="1"/>
      </w:tblPr>
      <w:tblGrid>
        <w:gridCol w:w="2337"/>
        <w:gridCol w:w="2337"/>
        <w:gridCol w:w="2338"/>
        <w:gridCol w:w="2338"/>
      </w:tblGrid>
      <w:tr w:rsidR="00386801" w:rsidRPr="000E4077" w:rsidTr="000E4077">
        <w:tc>
          <w:tcPr>
            <w:tcW w:w="2337" w:type="dxa"/>
            <w:vAlign w:val="center"/>
          </w:tcPr>
          <w:p w:rsidR="00386801" w:rsidRPr="000E4077" w:rsidRDefault="000E4077" w:rsidP="004F51AA">
            <w:pPr>
              <w:rPr>
                <w:i/>
              </w:rPr>
            </w:pPr>
            <w:r w:rsidRPr="000E4077">
              <w:rPr>
                <w:i/>
              </w:rPr>
              <w:t>Criterion</w:t>
            </w:r>
          </w:p>
        </w:tc>
        <w:tc>
          <w:tcPr>
            <w:tcW w:w="2337" w:type="dxa"/>
            <w:vAlign w:val="center"/>
          </w:tcPr>
          <w:p w:rsidR="00386801" w:rsidRPr="000E4077" w:rsidRDefault="00386801" w:rsidP="004F51AA">
            <w:pPr>
              <w:rPr>
                <w:i/>
              </w:rPr>
            </w:pPr>
            <w:r w:rsidRPr="000E4077">
              <w:rPr>
                <w:i/>
              </w:rPr>
              <w:t>Exceeding Standard</w:t>
            </w:r>
          </w:p>
        </w:tc>
        <w:tc>
          <w:tcPr>
            <w:tcW w:w="2338" w:type="dxa"/>
            <w:vAlign w:val="center"/>
          </w:tcPr>
          <w:p w:rsidR="00386801" w:rsidRPr="000E4077" w:rsidRDefault="00386801" w:rsidP="004F51AA">
            <w:pPr>
              <w:rPr>
                <w:i/>
              </w:rPr>
            </w:pPr>
            <w:r w:rsidRPr="000E4077">
              <w:rPr>
                <w:i/>
              </w:rPr>
              <w:t>Meeting Standard</w:t>
            </w:r>
          </w:p>
        </w:tc>
        <w:tc>
          <w:tcPr>
            <w:tcW w:w="2338" w:type="dxa"/>
            <w:vAlign w:val="center"/>
          </w:tcPr>
          <w:p w:rsidR="00386801" w:rsidRPr="000E4077" w:rsidRDefault="00386801" w:rsidP="004F51AA">
            <w:pPr>
              <w:rPr>
                <w:i/>
              </w:rPr>
            </w:pPr>
            <w:r w:rsidRPr="000E4077">
              <w:rPr>
                <w:i/>
              </w:rPr>
              <w:t>Approaching Standard</w:t>
            </w:r>
          </w:p>
        </w:tc>
      </w:tr>
      <w:tr w:rsidR="00386801" w:rsidTr="000E4077">
        <w:trPr>
          <w:trHeight w:val="1592"/>
        </w:trPr>
        <w:tc>
          <w:tcPr>
            <w:tcW w:w="2337" w:type="dxa"/>
            <w:vAlign w:val="center"/>
          </w:tcPr>
          <w:p w:rsidR="00386801" w:rsidRDefault="00AA06A0" w:rsidP="004F51AA">
            <w:r>
              <w:t>Is the game a learning tool for standards 1-5?</w:t>
            </w:r>
          </w:p>
        </w:tc>
        <w:tc>
          <w:tcPr>
            <w:tcW w:w="2337" w:type="dxa"/>
            <w:vAlign w:val="center"/>
          </w:tcPr>
          <w:p w:rsidR="00386801" w:rsidRDefault="00AA06A0" w:rsidP="00AA06A0">
            <w:r>
              <w:t xml:space="preserve">The game requires that students learn and/or practice </w:t>
            </w:r>
            <w:r w:rsidRPr="003D6416">
              <w:rPr>
                <w:b/>
                <w:i/>
              </w:rPr>
              <w:t>two or more</w:t>
            </w:r>
            <w:r>
              <w:t xml:space="preserve"> essential components of Unit 2 Standards 1-5</w:t>
            </w:r>
            <w:r w:rsidR="003D6416">
              <w:t>. Students who play the game feel much more confident about passing the unit exam.</w:t>
            </w:r>
          </w:p>
        </w:tc>
        <w:tc>
          <w:tcPr>
            <w:tcW w:w="2338" w:type="dxa"/>
            <w:vAlign w:val="center"/>
          </w:tcPr>
          <w:p w:rsidR="00386801" w:rsidRDefault="00AA06A0" w:rsidP="004F51AA">
            <w:r>
              <w:t xml:space="preserve">The game requires that students learn and/or practice </w:t>
            </w:r>
            <w:r w:rsidRPr="003D6416">
              <w:rPr>
                <w:b/>
                <w:i/>
              </w:rPr>
              <w:t>at least one</w:t>
            </w:r>
            <w:r>
              <w:t xml:space="preserve"> essential component of Unit 2 Standards 1-5</w:t>
            </w:r>
            <w:r w:rsidR="003D6416">
              <w:t>. Students feel it helped them somewhat for the unit exam.</w:t>
            </w:r>
          </w:p>
        </w:tc>
        <w:tc>
          <w:tcPr>
            <w:tcW w:w="2338" w:type="dxa"/>
            <w:vAlign w:val="center"/>
          </w:tcPr>
          <w:p w:rsidR="00386801" w:rsidRDefault="00AA06A0" w:rsidP="004F51AA">
            <w:r>
              <w:t>It is possible to play the game without knowing or practicing standards 1-5.</w:t>
            </w:r>
          </w:p>
        </w:tc>
      </w:tr>
      <w:tr w:rsidR="00386801" w:rsidTr="000E4077">
        <w:trPr>
          <w:trHeight w:val="1898"/>
        </w:trPr>
        <w:tc>
          <w:tcPr>
            <w:tcW w:w="2337" w:type="dxa"/>
            <w:vAlign w:val="center"/>
          </w:tcPr>
          <w:p w:rsidR="00AA06A0" w:rsidRDefault="003D6416" w:rsidP="004F51AA">
            <w:r>
              <w:t>Is the game fun/engaging?</w:t>
            </w:r>
          </w:p>
        </w:tc>
        <w:tc>
          <w:tcPr>
            <w:tcW w:w="2337" w:type="dxa"/>
            <w:vAlign w:val="center"/>
          </w:tcPr>
          <w:p w:rsidR="00386801" w:rsidRPr="003D6416" w:rsidRDefault="003D6416" w:rsidP="003D6416">
            <w:r>
              <w:t>A majority of students who play the game like it and say they would choose to play it again, even outside of class. There are levels to pass or other ways where the game can keep being interesting over time.</w:t>
            </w:r>
          </w:p>
        </w:tc>
        <w:tc>
          <w:tcPr>
            <w:tcW w:w="2338" w:type="dxa"/>
            <w:vAlign w:val="center"/>
          </w:tcPr>
          <w:p w:rsidR="00386801" w:rsidRDefault="003D6416" w:rsidP="003D6416">
            <w:r>
              <w:t>A majority of students playing the game say it was fun to play in class.</w:t>
            </w:r>
          </w:p>
        </w:tc>
        <w:tc>
          <w:tcPr>
            <w:tcW w:w="2338" w:type="dxa"/>
            <w:vAlign w:val="center"/>
          </w:tcPr>
          <w:p w:rsidR="00386801" w:rsidRDefault="003D6416" w:rsidP="004F51AA">
            <w:r>
              <w:t>A majority of students say they do not enjoy the game.</w:t>
            </w:r>
          </w:p>
        </w:tc>
      </w:tr>
      <w:tr w:rsidR="00386801" w:rsidTr="000E4077">
        <w:tc>
          <w:tcPr>
            <w:tcW w:w="2337" w:type="dxa"/>
            <w:vAlign w:val="center"/>
          </w:tcPr>
          <w:p w:rsidR="00386801" w:rsidRDefault="00386801" w:rsidP="004F51AA"/>
          <w:p w:rsidR="00AA06A0" w:rsidRDefault="003D6416" w:rsidP="004F51AA">
            <w:r>
              <w:t>Is the game original/creative?</w:t>
            </w:r>
          </w:p>
          <w:p w:rsidR="00AA06A0" w:rsidRDefault="00AA06A0" w:rsidP="004F51AA"/>
          <w:p w:rsidR="00AA06A0" w:rsidRDefault="00AA06A0" w:rsidP="004F51AA"/>
        </w:tc>
        <w:tc>
          <w:tcPr>
            <w:tcW w:w="2337" w:type="dxa"/>
            <w:vAlign w:val="center"/>
          </w:tcPr>
          <w:p w:rsidR="003D6416" w:rsidRDefault="003D6416" w:rsidP="004F51AA">
            <w:r>
              <w:t>The game teaches atoms/elements in a way not typically done in science class. A teacher might not think of doing this to teach atoms.</w:t>
            </w:r>
          </w:p>
        </w:tc>
        <w:tc>
          <w:tcPr>
            <w:tcW w:w="2338" w:type="dxa"/>
            <w:vAlign w:val="center"/>
          </w:tcPr>
          <w:p w:rsidR="00386801" w:rsidRDefault="003D6416" w:rsidP="003D6416">
            <w:r>
              <w:t>The game is original to the group who made it. It is similar to the kinds of things you would do in a class – answer quiz questions, etc.</w:t>
            </w:r>
          </w:p>
        </w:tc>
        <w:tc>
          <w:tcPr>
            <w:tcW w:w="2338" w:type="dxa"/>
            <w:vAlign w:val="center"/>
          </w:tcPr>
          <w:p w:rsidR="00386801" w:rsidRDefault="003D6416" w:rsidP="004F51AA">
            <w:r>
              <w:t>The game is copied directly from another group or online idea. (No credit for this!)</w:t>
            </w:r>
          </w:p>
        </w:tc>
      </w:tr>
      <w:tr w:rsidR="00386801" w:rsidTr="000E4077">
        <w:tc>
          <w:tcPr>
            <w:tcW w:w="2337" w:type="dxa"/>
            <w:vAlign w:val="center"/>
          </w:tcPr>
          <w:p w:rsidR="00386801" w:rsidRDefault="00386801" w:rsidP="004F51AA"/>
          <w:p w:rsidR="00AA06A0" w:rsidRDefault="003D6416" w:rsidP="004F51AA">
            <w:r>
              <w:t>Is the game presented professionally?</w:t>
            </w:r>
          </w:p>
          <w:p w:rsidR="00AA06A0" w:rsidRDefault="00AA06A0" w:rsidP="004F51AA"/>
        </w:tc>
        <w:tc>
          <w:tcPr>
            <w:tcW w:w="2337" w:type="dxa"/>
            <w:vAlign w:val="center"/>
          </w:tcPr>
          <w:p w:rsidR="00386801" w:rsidRDefault="003D6416" w:rsidP="003D6416">
            <w:r>
              <w:t>The parts of the game are made neatly and with care. Pieces are laminated or otherwise protected, the game parts are word-processed (i.e., not handwritten).</w:t>
            </w:r>
          </w:p>
        </w:tc>
        <w:tc>
          <w:tcPr>
            <w:tcW w:w="2338" w:type="dxa"/>
            <w:vAlign w:val="center"/>
          </w:tcPr>
          <w:p w:rsidR="00386801" w:rsidRDefault="003D6416" w:rsidP="004F51AA">
            <w:r>
              <w:t>The parts of the game are made neatly and with care. Game parts may be handwritten or word-processed.</w:t>
            </w:r>
          </w:p>
        </w:tc>
        <w:tc>
          <w:tcPr>
            <w:tcW w:w="2338" w:type="dxa"/>
            <w:vAlign w:val="center"/>
          </w:tcPr>
          <w:p w:rsidR="00386801" w:rsidRDefault="003D6416" w:rsidP="004F51AA">
            <w:r>
              <w:t>The parts of the game are somewhat disorganized or sloppy. All parts are handwritten and some are difficult to use.</w:t>
            </w:r>
          </w:p>
        </w:tc>
      </w:tr>
    </w:tbl>
    <w:p w:rsidR="00696B99" w:rsidRDefault="00696B99" w:rsidP="00696B99"/>
    <w:p w:rsidR="00CF547F" w:rsidRDefault="00CF547F">
      <w:r>
        <w:br w:type="page"/>
      </w:r>
    </w:p>
    <w:p w:rsidR="00696B99" w:rsidRDefault="00696B99" w:rsidP="00696B99"/>
    <w:p w:rsidR="00CF547F" w:rsidRPr="006A2C8E" w:rsidRDefault="006A2C8E" w:rsidP="00696B99">
      <w:pPr>
        <w:rPr>
          <w:i/>
          <w:sz w:val="24"/>
          <w:szCs w:val="24"/>
          <w:u w:val="single"/>
        </w:rPr>
      </w:pPr>
      <w:r w:rsidRPr="006A2C8E">
        <w:rPr>
          <w:i/>
          <w:sz w:val="24"/>
          <w:szCs w:val="24"/>
          <w:u w:val="single"/>
        </w:rPr>
        <w:t>Unit Standards</w:t>
      </w:r>
    </w:p>
    <w:tbl>
      <w:tblPr>
        <w:tblStyle w:val="TableGrid"/>
        <w:tblW w:w="9810" w:type="dxa"/>
        <w:tblInd w:w="-522" w:type="dxa"/>
        <w:tblLook w:val="04A0" w:firstRow="1" w:lastRow="0" w:firstColumn="1" w:lastColumn="0" w:noHBand="0" w:noVBand="1"/>
      </w:tblPr>
      <w:tblGrid>
        <w:gridCol w:w="697"/>
        <w:gridCol w:w="9113"/>
      </w:tblGrid>
      <w:tr w:rsidR="00CF547F" w:rsidTr="00C66834">
        <w:tc>
          <w:tcPr>
            <w:tcW w:w="6457" w:type="dxa"/>
            <w:gridSpan w:val="2"/>
            <w:vAlign w:val="center"/>
          </w:tcPr>
          <w:p w:rsidR="00CF547F" w:rsidRPr="006A2C8E" w:rsidRDefault="00CF547F" w:rsidP="00C66834">
            <w:pPr>
              <w:jc w:val="center"/>
              <w:rPr>
                <w:rFonts w:ascii="Tw Cen MT" w:hAnsi="Tw Cen MT"/>
                <w:sz w:val="24"/>
                <w:szCs w:val="24"/>
              </w:rPr>
            </w:pPr>
            <w:r w:rsidRPr="006A2C8E">
              <w:rPr>
                <w:rFonts w:ascii="Tw Cen MT" w:hAnsi="Tw Cen MT"/>
                <w:sz w:val="24"/>
                <w:szCs w:val="24"/>
              </w:rPr>
              <w:t>Standard</w:t>
            </w:r>
          </w:p>
        </w:tc>
      </w:tr>
      <w:tr w:rsidR="00CF547F" w:rsidRPr="003B1C2B" w:rsidTr="00C66834">
        <w:tc>
          <w:tcPr>
            <w:tcW w:w="459" w:type="dxa"/>
            <w:vAlign w:val="center"/>
          </w:tcPr>
          <w:p w:rsidR="00CF547F" w:rsidRPr="006A2C8E" w:rsidRDefault="00CF547F" w:rsidP="00C66834">
            <w:pPr>
              <w:jc w:val="center"/>
              <w:rPr>
                <w:rFonts w:ascii="Tw Cen MT" w:hAnsi="Tw Cen MT"/>
                <w:b/>
                <w:sz w:val="24"/>
                <w:szCs w:val="24"/>
              </w:rPr>
            </w:pPr>
            <w:r w:rsidRPr="006A2C8E">
              <w:rPr>
                <w:rFonts w:ascii="Tw Cen MT" w:hAnsi="Tw Cen MT"/>
                <w:b/>
                <w:sz w:val="24"/>
                <w:szCs w:val="24"/>
              </w:rPr>
              <w:t>1</w:t>
            </w:r>
          </w:p>
        </w:tc>
        <w:tc>
          <w:tcPr>
            <w:tcW w:w="5998" w:type="dxa"/>
          </w:tcPr>
          <w:p w:rsidR="00CF547F" w:rsidRPr="006A2C8E" w:rsidRDefault="00CF547F" w:rsidP="00C66834">
            <w:pPr>
              <w:rPr>
                <w:rFonts w:ascii="Tw Cen MT" w:hAnsi="Tw Cen MT"/>
                <w:b/>
                <w:sz w:val="24"/>
                <w:szCs w:val="24"/>
              </w:rPr>
            </w:pPr>
            <w:r w:rsidRPr="006A2C8E">
              <w:rPr>
                <w:rFonts w:ascii="Tw Cen MT" w:hAnsi="Tw Cen MT"/>
                <w:b/>
                <w:sz w:val="24"/>
                <w:szCs w:val="24"/>
              </w:rPr>
              <w:t>Predict whether two charged objects will attract or repel each other, and explain why.</w:t>
            </w:r>
          </w:p>
        </w:tc>
      </w:tr>
      <w:tr w:rsidR="00CF547F" w:rsidRPr="003B1C2B" w:rsidTr="00C66834">
        <w:tc>
          <w:tcPr>
            <w:tcW w:w="459" w:type="dxa"/>
            <w:vMerge w:val="restart"/>
            <w:vAlign w:val="center"/>
          </w:tcPr>
          <w:p w:rsidR="00CF547F" w:rsidRPr="006A2C8E" w:rsidRDefault="00CF547F" w:rsidP="00C66834">
            <w:pPr>
              <w:jc w:val="center"/>
              <w:rPr>
                <w:rFonts w:ascii="Tw Cen MT" w:hAnsi="Tw Cen MT"/>
                <w:b/>
                <w:sz w:val="24"/>
                <w:szCs w:val="24"/>
              </w:rPr>
            </w:pPr>
            <w:r w:rsidRPr="006A2C8E">
              <w:rPr>
                <w:rFonts w:ascii="Tw Cen MT" w:hAnsi="Tw Cen MT"/>
                <w:b/>
                <w:sz w:val="24"/>
                <w:szCs w:val="24"/>
              </w:rPr>
              <w:t>2</w:t>
            </w:r>
          </w:p>
        </w:tc>
        <w:tc>
          <w:tcPr>
            <w:tcW w:w="5998" w:type="dxa"/>
          </w:tcPr>
          <w:p w:rsidR="00CF547F" w:rsidRPr="006A2C8E" w:rsidRDefault="00CF547F" w:rsidP="00C66834">
            <w:pPr>
              <w:rPr>
                <w:rFonts w:ascii="Tw Cen MT" w:hAnsi="Tw Cen MT"/>
                <w:b/>
                <w:sz w:val="24"/>
                <w:szCs w:val="24"/>
              </w:rPr>
            </w:pPr>
            <w:r w:rsidRPr="006A2C8E">
              <w:rPr>
                <w:rFonts w:ascii="Tw Cen MT" w:hAnsi="Tw Cen MT"/>
                <w:b/>
                <w:sz w:val="24"/>
                <w:szCs w:val="24"/>
              </w:rPr>
              <w:t>Describe the relative amount, charges, masses, and locations of the protons, neutrons, and electrons in an atom of an element.</w:t>
            </w:r>
          </w:p>
        </w:tc>
      </w:tr>
      <w:tr w:rsidR="00CF547F" w:rsidRPr="00D932AE" w:rsidTr="00C66834">
        <w:tc>
          <w:tcPr>
            <w:tcW w:w="459" w:type="dxa"/>
            <w:vMerge/>
            <w:vAlign w:val="center"/>
          </w:tcPr>
          <w:p w:rsidR="00CF547F" w:rsidRPr="006A2C8E" w:rsidRDefault="00CF547F" w:rsidP="00C66834">
            <w:pPr>
              <w:jc w:val="center"/>
              <w:rPr>
                <w:rFonts w:ascii="Tw Cen MT" w:hAnsi="Tw Cen MT"/>
                <w:sz w:val="24"/>
                <w:szCs w:val="24"/>
              </w:rPr>
            </w:pPr>
          </w:p>
        </w:tc>
        <w:tc>
          <w:tcPr>
            <w:tcW w:w="5998" w:type="dxa"/>
          </w:tcPr>
          <w:p w:rsidR="00CF547F" w:rsidRPr="006A2C8E" w:rsidRDefault="00CF547F" w:rsidP="00C66834">
            <w:pPr>
              <w:rPr>
                <w:rFonts w:ascii="Tw Cen MT" w:hAnsi="Tw Cen MT"/>
                <w:sz w:val="24"/>
                <w:szCs w:val="24"/>
              </w:rPr>
            </w:pPr>
            <w:r w:rsidRPr="006A2C8E">
              <w:rPr>
                <w:rFonts w:ascii="Tw Cen MT" w:hAnsi="Tw Cen MT"/>
                <w:sz w:val="24"/>
                <w:szCs w:val="24"/>
              </w:rPr>
              <w:t>2a  For a given element, determine the number of protons</w:t>
            </w:r>
          </w:p>
        </w:tc>
      </w:tr>
      <w:tr w:rsidR="00CF547F" w:rsidRPr="00D932AE" w:rsidTr="00C66834">
        <w:tc>
          <w:tcPr>
            <w:tcW w:w="459" w:type="dxa"/>
            <w:vMerge/>
            <w:vAlign w:val="center"/>
          </w:tcPr>
          <w:p w:rsidR="00CF547F" w:rsidRPr="006A2C8E" w:rsidRDefault="00CF547F" w:rsidP="00C66834">
            <w:pPr>
              <w:jc w:val="center"/>
              <w:rPr>
                <w:rFonts w:ascii="Tw Cen MT" w:hAnsi="Tw Cen MT"/>
                <w:sz w:val="24"/>
                <w:szCs w:val="24"/>
              </w:rPr>
            </w:pPr>
          </w:p>
        </w:tc>
        <w:tc>
          <w:tcPr>
            <w:tcW w:w="5998" w:type="dxa"/>
          </w:tcPr>
          <w:p w:rsidR="00CF547F" w:rsidRPr="006A2C8E" w:rsidRDefault="00CF547F" w:rsidP="00C66834">
            <w:pPr>
              <w:rPr>
                <w:rFonts w:ascii="Tw Cen MT" w:hAnsi="Tw Cen MT"/>
                <w:sz w:val="24"/>
                <w:szCs w:val="24"/>
              </w:rPr>
            </w:pPr>
            <w:r w:rsidRPr="006A2C8E">
              <w:rPr>
                <w:rFonts w:ascii="Tw Cen MT" w:hAnsi="Tw Cen MT"/>
                <w:sz w:val="24"/>
                <w:szCs w:val="24"/>
              </w:rPr>
              <w:t>2b When given a nu</w:t>
            </w:r>
            <w:bookmarkStart w:id="0" w:name="_GoBack"/>
            <w:bookmarkEnd w:id="0"/>
            <w:r w:rsidRPr="006A2C8E">
              <w:rPr>
                <w:rFonts w:ascii="Tw Cen MT" w:hAnsi="Tw Cen MT"/>
                <w:sz w:val="24"/>
                <w:szCs w:val="24"/>
              </w:rPr>
              <w:t>mber of protons, identify the element name and symbol</w:t>
            </w:r>
          </w:p>
        </w:tc>
      </w:tr>
      <w:tr w:rsidR="00CF547F" w:rsidRPr="00D932AE" w:rsidTr="00C66834">
        <w:tc>
          <w:tcPr>
            <w:tcW w:w="459" w:type="dxa"/>
            <w:vMerge/>
            <w:vAlign w:val="center"/>
          </w:tcPr>
          <w:p w:rsidR="00CF547F" w:rsidRPr="006A2C8E" w:rsidRDefault="00CF547F" w:rsidP="00C66834">
            <w:pPr>
              <w:jc w:val="center"/>
              <w:rPr>
                <w:rFonts w:ascii="Tw Cen MT" w:hAnsi="Tw Cen MT"/>
                <w:sz w:val="24"/>
                <w:szCs w:val="24"/>
              </w:rPr>
            </w:pPr>
          </w:p>
        </w:tc>
        <w:tc>
          <w:tcPr>
            <w:tcW w:w="5998" w:type="dxa"/>
          </w:tcPr>
          <w:p w:rsidR="00CF547F" w:rsidRPr="006A2C8E" w:rsidRDefault="00CF547F" w:rsidP="00C66834">
            <w:pPr>
              <w:rPr>
                <w:rFonts w:ascii="Tw Cen MT" w:hAnsi="Tw Cen MT"/>
                <w:sz w:val="24"/>
                <w:szCs w:val="24"/>
              </w:rPr>
            </w:pPr>
            <w:r w:rsidRPr="006A2C8E">
              <w:rPr>
                <w:rFonts w:ascii="Tw Cen MT" w:hAnsi="Tw Cen MT"/>
                <w:sz w:val="24"/>
                <w:szCs w:val="24"/>
              </w:rPr>
              <w:t xml:space="preserve">2c Identify the number of neutrons in an atom from atomic number and mass number </w:t>
            </w:r>
          </w:p>
        </w:tc>
      </w:tr>
      <w:tr w:rsidR="00CF547F" w:rsidRPr="00D932AE" w:rsidTr="00C66834">
        <w:tc>
          <w:tcPr>
            <w:tcW w:w="459" w:type="dxa"/>
            <w:vMerge/>
            <w:vAlign w:val="center"/>
          </w:tcPr>
          <w:p w:rsidR="00CF547F" w:rsidRPr="006A2C8E" w:rsidRDefault="00CF547F" w:rsidP="00C66834">
            <w:pPr>
              <w:jc w:val="center"/>
              <w:rPr>
                <w:rFonts w:ascii="Tw Cen MT" w:hAnsi="Tw Cen MT"/>
                <w:sz w:val="24"/>
                <w:szCs w:val="24"/>
              </w:rPr>
            </w:pPr>
          </w:p>
        </w:tc>
        <w:tc>
          <w:tcPr>
            <w:tcW w:w="5998" w:type="dxa"/>
          </w:tcPr>
          <w:p w:rsidR="00CF547F" w:rsidRPr="006A2C8E" w:rsidRDefault="00CF547F" w:rsidP="00C66834">
            <w:pPr>
              <w:rPr>
                <w:rFonts w:ascii="Tw Cen MT" w:hAnsi="Tw Cen MT"/>
                <w:sz w:val="24"/>
                <w:szCs w:val="24"/>
              </w:rPr>
            </w:pPr>
            <w:r w:rsidRPr="006A2C8E">
              <w:rPr>
                <w:rFonts w:ascii="Tw Cen MT" w:hAnsi="Tw Cen MT"/>
                <w:sz w:val="24"/>
                <w:szCs w:val="24"/>
              </w:rPr>
              <w:t>2d Identify the number of electrons in an atom when given the number of protons and charge</w:t>
            </w:r>
          </w:p>
        </w:tc>
      </w:tr>
      <w:tr w:rsidR="00CF547F" w:rsidTr="00C66834">
        <w:tc>
          <w:tcPr>
            <w:tcW w:w="459" w:type="dxa"/>
            <w:vMerge/>
            <w:vAlign w:val="center"/>
          </w:tcPr>
          <w:p w:rsidR="00CF547F" w:rsidRPr="006A2C8E" w:rsidRDefault="00CF547F" w:rsidP="00C66834">
            <w:pPr>
              <w:jc w:val="center"/>
              <w:rPr>
                <w:rFonts w:ascii="Tw Cen MT" w:hAnsi="Tw Cen MT"/>
                <w:sz w:val="24"/>
                <w:szCs w:val="24"/>
              </w:rPr>
            </w:pPr>
          </w:p>
        </w:tc>
        <w:tc>
          <w:tcPr>
            <w:tcW w:w="5998" w:type="dxa"/>
          </w:tcPr>
          <w:p w:rsidR="00CF547F" w:rsidRPr="006A2C8E" w:rsidRDefault="00CF547F" w:rsidP="00C66834">
            <w:pPr>
              <w:rPr>
                <w:rFonts w:ascii="Tw Cen MT" w:hAnsi="Tw Cen MT"/>
                <w:sz w:val="24"/>
                <w:szCs w:val="24"/>
              </w:rPr>
            </w:pPr>
            <w:r w:rsidRPr="006A2C8E">
              <w:rPr>
                <w:rFonts w:ascii="Tw Cen MT" w:hAnsi="Tw Cen MT"/>
                <w:sz w:val="24"/>
                <w:szCs w:val="24"/>
              </w:rPr>
              <w:t xml:space="preserve">2e Identify the charge of an </w:t>
            </w:r>
            <w:proofErr w:type="spellStart"/>
            <w:r w:rsidRPr="006A2C8E">
              <w:rPr>
                <w:rFonts w:ascii="Tw Cen MT" w:hAnsi="Tw Cen MT"/>
                <w:sz w:val="24"/>
                <w:szCs w:val="24"/>
              </w:rPr>
              <w:t>ion</w:t>
            </w:r>
            <w:proofErr w:type="spellEnd"/>
            <w:r w:rsidRPr="006A2C8E">
              <w:rPr>
                <w:rFonts w:ascii="Tw Cen MT" w:hAnsi="Tw Cen MT"/>
                <w:sz w:val="24"/>
                <w:szCs w:val="24"/>
              </w:rPr>
              <w:t xml:space="preserve"> from the number of protons and electrons</w:t>
            </w:r>
          </w:p>
        </w:tc>
      </w:tr>
      <w:tr w:rsidR="00CF547F" w:rsidTr="00C66834">
        <w:tc>
          <w:tcPr>
            <w:tcW w:w="459" w:type="dxa"/>
            <w:vMerge/>
            <w:vAlign w:val="center"/>
          </w:tcPr>
          <w:p w:rsidR="00CF547F" w:rsidRPr="006A2C8E" w:rsidRDefault="00CF547F" w:rsidP="00C66834">
            <w:pPr>
              <w:jc w:val="center"/>
              <w:rPr>
                <w:rFonts w:ascii="Tw Cen MT" w:hAnsi="Tw Cen MT"/>
                <w:sz w:val="24"/>
                <w:szCs w:val="24"/>
              </w:rPr>
            </w:pPr>
          </w:p>
        </w:tc>
        <w:tc>
          <w:tcPr>
            <w:tcW w:w="5998" w:type="dxa"/>
          </w:tcPr>
          <w:p w:rsidR="00CF547F" w:rsidRPr="006A2C8E" w:rsidRDefault="00CF547F" w:rsidP="00C66834">
            <w:pPr>
              <w:rPr>
                <w:rFonts w:ascii="Tw Cen MT" w:hAnsi="Tw Cen MT"/>
                <w:sz w:val="24"/>
                <w:szCs w:val="24"/>
              </w:rPr>
            </w:pPr>
            <w:r w:rsidRPr="006A2C8E">
              <w:rPr>
                <w:rFonts w:ascii="Tw Cen MT" w:hAnsi="Tw Cen MT"/>
                <w:sz w:val="24"/>
                <w:szCs w:val="24"/>
              </w:rPr>
              <w:t>2f  Identify the mass of an atom from the number of protons and neutrons</w:t>
            </w:r>
          </w:p>
        </w:tc>
      </w:tr>
      <w:tr w:rsidR="00CF547F" w:rsidRPr="003B1C2B" w:rsidTr="00C66834">
        <w:tc>
          <w:tcPr>
            <w:tcW w:w="459" w:type="dxa"/>
            <w:vAlign w:val="center"/>
          </w:tcPr>
          <w:p w:rsidR="00CF547F" w:rsidRPr="006A2C8E" w:rsidRDefault="00CF547F" w:rsidP="00C66834">
            <w:pPr>
              <w:jc w:val="center"/>
              <w:rPr>
                <w:rFonts w:ascii="Tw Cen MT" w:hAnsi="Tw Cen MT"/>
                <w:b/>
                <w:sz w:val="24"/>
                <w:szCs w:val="24"/>
              </w:rPr>
            </w:pPr>
            <w:r w:rsidRPr="006A2C8E">
              <w:rPr>
                <w:rFonts w:ascii="Tw Cen MT" w:hAnsi="Tw Cen MT"/>
                <w:b/>
                <w:sz w:val="24"/>
                <w:szCs w:val="24"/>
              </w:rPr>
              <w:t>3</w:t>
            </w:r>
          </w:p>
        </w:tc>
        <w:tc>
          <w:tcPr>
            <w:tcW w:w="5998" w:type="dxa"/>
          </w:tcPr>
          <w:p w:rsidR="00CF547F" w:rsidRPr="006A2C8E" w:rsidRDefault="00CF547F" w:rsidP="00C66834">
            <w:pPr>
              <w:rPr>
                <w:rFonts w:ascii="Tw Cen MT" w:hAnsi="Tw Cen MT"/>
                <w:b/>
                <w:sz w:val="24"/>
                <w:szCs w:val="24"/>
              </w:rPr>
            </w:pPr>
            <w:r w:rsidRPr="006A2C8E">
              <w:rPr>
                <w:rFonts w:ascii="Tw Cen MT" w:hAnsi="Tw Cen MT"/>
                <w:b/>
                <w:sz w:val="24"/>
                <w:szCs w:val="24"/>
              </w:rPr>
              <w:t>Explain the arrangement of the elements on the Periodic Table, including the significant relationships among elements in a given column or row. (</w:t>
            </w:r>
            <w:r w:rsidRPr="006A2C8E">
              <w:rPr>
                <w:rFonts w:ascii="Tw Cen MT" w:hAnsi="Tw Cen MT"/>
                <w:sz w:val="24"/>
                <w:szCs w:val="24"/>
              </w:rPr>
              <w:t>Determine an element’s placement on periodic table based on properties, number of protons, or electron configuration)</w:t>
            </w:r>
          </w:p>
        </w:tc>
      </w:tr>
      <w:tr w:rsidR="00CF547F" w:rsidRPr="003B1C2B" w:rsidTr="00C66834">
        <w:tc>
          <w:tcPr>
            <w:tcW w:w="459" w:type="dxa"/>
            <w:vMerge w:val="restart"/>
            <w:vAlign w:val="center"/>
          </w:tcPr>
          <w:p w:rsidR="00CF547F" w:rsidRPr="006A2C8E" w:rsidRDefault="00CF547F" w:rsidP="00C66834">
            <w:pPr>
              <w:jc w:val="center"/>
              <w:rPr>
                <w:rFonts w:ascii="Tw Cen MT" w:hAnsi="Tw Cen MT"/>
                <w:b/>
                <w:sz w:val="24"/>
                <w:szCs w:val="24"/>
              </w:rPr>
            </w:pPr>
            <w:r w:rsidRPr="006A2C8E">
              <w:rPr>
                <w:rFonts w:ascii="Tw Cen MT" w:hAnsi="Tw Cen MT"/>
                <w:b/>
                <w:sz w:val="24"/>
                <w:szCs w:val="24"/>
              </w:rPr>
              <w:t>4</w:t>
            </w:r>
          </w:p>
        </w:tc>
        <w:tc>
          <w:tcPr>
            <w:tcW w:w="5998" w:type="dxa"/>
          </w:tcPr>
          <w:p w:rsidR="00CF547F" w:rsidRPr="006A2C8E" w:rsidRDefault="00CF547F" w:rsidP="00C66834">
            <w:pPr>
              <w:rPr>
                <w:rFonts w:ascii="Tw Cen MT" w:hAnsi="Tw Cen MT"/>
                <w:b/>
                <w:sz w:val="24"/>
                <w:szCs w:val="24"/>
              </w:rPr>
            </w:pPr>
            <w:r w:rsidRPr="006A2C8E">
              <w:rPr>
                <w:rFonts w:ascii="Tw Cen MT" w:hAnsi="Tw Cen MT"/>
                <w:b/>
                <w:sz w:val="24"/>
                <w:szCs w:val="24"/>
              </w:rPr>
              <w:t xml:space="preserve">Create visual models for atoms of different elements that shows the location of electrons and their relative distance from the nucleus.  </w:t>
            </w:r>
          </w:p>
        </w:tc>
      </w:tr>
      <w:tr w:rsidR="00CF547F" w:rsidRPr="00D932AE" w:rsidTr="00C66834">
        <w:tc>
          <w:tcPr>
            <w:tcW w:w="459" w:type="dxa"/>
            <w:vMerge/>
            <w:vAlign w:val="center"/>
          </w:tcPr>
          <w:p w:rsidR="00CF547F" w:rsidRPr="006A2C8E" w:rsidRDefault="00CF547F" w:rsidP="00C66834">
            <w:pPr>
              <w:jc w:val="center"/>
              <w:rPr>
                <w:rFonts w:ascii="Tw Cen MT" w:hAnsi="Tw Cen MT"/>
                <w:sz w:val="24"/>
                <w:szCs w:val="24"/>
              </w:rPr>
            </w:pPr>
          </w:p>
        </w:tc>
        <w:tc>
          <w:tcPr>
            <w:tcW w:w="5998" w:type="dxa"/>
          </w:tcPr>
          <w:p w:rsidR="00CF547F" w:rsidRPr="006A2C8E" w:rsidRDefault="00CF547F" w:rsidP="00C66834">
            <w:pPr>
              <w:rPr>
                <w:rFonts w:ascii="Tw Cen MT" w:hAnsi="Tw Cen MT"/>
                <w:sz w:val="24"/>
                <w:szCs w:val="24"/>
              </w:rPr>
            </w:pPr>
            <w:r w:rsidRPr="006A2C8E">
              <w:rPr>
                <w:rFonts w:ascii="Tw Cen MT" w:hAnsi="Tw Cen MT"/>
                <w:sz w:val="24"/>
                <w:szCs w:val="24"/>
              </w:rPr>
              <w:t>4a  Draw a Bohr model for a given element</w:t>
            </w:r>
          </w:p>
        </w:tc>
      </w:tr>
      <w:tr w:rsidR="00CF547F" w:rsidRPr="00D932AE" w:rsidTr="00C66834">
        <w:tc>
          <w:tcPr>
            <w:tcW w:w="459" w:type="dxa"/>
            <w:vMerge/>
            <w:vAlign w:val="center"/>
          </w:tcPr>
          <w:p w:rsidR="00CF547F" w:rsidRPr="006A2C8E" w:rsidRDefault="00CF547F" w:rsidP="00C66834">
            <w:pPr>
              <w:jc w:val="center"/>
              <w:rPr>
                <w:rFonts w:ascii="Tw Cen MT" w:hAnsi="Tw Cen MT"/>
                <w:sz w:val="24"/>
                <w:szCs w:val="24"/>
              </w:rPr>
            </w:pPr>
          </w:p>
        </w:tc>
        <w:tc>
          <w:tcPr>
            <w:tcW w:w="5998" w:type="dxa"/>
          </w:tcPr>
          <w:p w:rsidR="00CF547F" w:rsidRPr="006A2C8E" w:rsidRDefault="00CF547F" w:rsidP="00C66834">
            <w:pPr>
              <w:rPr>
                <w:rFonts w:ascii="Tw Cen MT" w:hAnsi="Tw Cen MT"/>
                <w:sz w:val="24"/>
                <w:szCs w:val="24"/>
              </w:rPr>
            </w:pPr>
            <w:r w:rsidRPr="006A2C8E">
              <w:rPr>
                <w:rFonts w:ascii="Tw Cen MT" w:hAnsi="Tw Cen MT"/>
                <w:sz w:val="24"/>
                <w:szCs w:val="24"/>
              </w:rPr>
              <w:t>4b Write an electron configuration to describe location of each electron in an atom</w:t>
            </w:r>
          </w:p>
        </w:tc>
      </w:tr>
      <w:tr w:rsidR="00CF547F" w:rsidRPr="00D932AE" w:rsidTr="00C66834">
        <w:tc>
          <w:tcPr>
            <w:tcW w:w="459" w:type="dxa"/>
            <w:vMerge/>
            <w:vAlign w:val="center"/>
          </w:tcPr>
          <w:p w:rsidR="00CF547F" w:rsidRPr="006A2C8E" w:rsidRDefault="00CF547F" w:rsidP="00C66834">
            <w:pPr>
              <w:jc w:val="center"/>
              <w:rPr>
                <w:rFonts w:ascii="Tw Cen MT" w:hAnsi="Tw Cen MT"/>
                <w:sz w:val="24"/>
                <w:szCs w:val="24"/>
              </w:rPr>
            </w:pPr>
          </w:p>
        </w:tc>
        <w:tc>
          <w:tcPr>
            <w:tcW w:w="5998" w:type="dxa"/>
          </w:tcPr>
          <w:p w:rsidR="00CF547F" w:rsidRPr="006A2C8E" w:rsidRDefault="00CF547F" w:rsidP="00C66834">
            <w:pPr>
              <w:rPr>
                <w:rFonts w:ascii="Tw Cen MT" w:hAnsi="Tw Cen MT"/>
                <w:sz w:val="24"/>
                <w:szCs w:val="24"/>
              </w:rPr>
            </w:pPr>
            <w:r w:rsidRPr="006A2C8E">
              <w:rPr>
                <w:rFonts w:ascii="Tw Cen MT" w:hAnsi="Tw Cen MT"/>
                <w:sz w:val="24"/>
                <w:szCs w:val="24"/>
              </w:rPr>
              <w:t>4c  Determine the number of core and valence electrons</w:t>
            </w:r>
          </w:p>
        </w:tc>
      </w:tr>
      <w:tr w:rsidR="00CF547F" w:rsidRPr="002B2AA7" w:rsidTr="00C66834">
        <w:tc>
          <w:tcPr>
            <w:tcW w:w="459" w:type="dxa"/>
            <w:vMerge w:val="restart"/>
            <w:vAlign w:val="center"/>
          </w:tcPr>
          <w:p w:rsidR="00CF547F" w:rsidRPr="006A2C8E" w:rsidRDefault="00CF547F" w:rsidP="00C66834">
            <w:pPr>
              <w:jc w:val="center"/>
              <w:rPr>
                <w:rFonts w:ascii="Tw Cen MT" w:hAnsi="Tw Cen MT"/>
                <w:b/>
                <w:sz w:val="24"/>
                <w:szCs w:val="24"/>
              </w:rPr>
            </w:pPr>
            <w:r w:rsidRPr="006A2C8E">
              <w:rPr>
                <w:rFonts w:ascii="Tw Cen MT" w:hAnsi="Tw Cen MT"/>
                <w:b/>
                <w:sz w:val="24"/>
                <w:szCs w:val="24"/>
              </w:rPr>
              <w:t>5</w:t>
            </w:r>
          </w:p>
        </w:tc>
        <w:tc>
          <w:tcPr>
            <w:tcW w:w="5998" w:type="dxa"/>
          </w:tcPr>
          <w:p w:rsidR="00CF547F" w:rsidRPr="006A2C8E" w:rsidRDefault="00CF547F" w:rsidP="00C66834">
            <w:pPr>
              <w:rPr>
                <w:rFonts w:ascii="Tw Cen MT" w:hAnsi="Tw Cen MT"/>
                <w:b/>
                <w:sz w:val="24"/>
                <w:szCs w:val="24"/>
              </w:rPr>
            </w:pPr>
            <w:r w:rsidRPr="006A2C8E">
              <w:rPr>
                <w:rFonts w:ascii="Tw Cen MT" w:hAnsi="Tw Cen MT"/>
                <w:b/>
                <w:sz w:val="24"/>
                <w:szCs w:val="24"/>
              </w:rPr>
              <w:t>Use the periodic table as a model to predict the relative properties of elements based on the patterns of electrons in the outermost energy level of atoms. </w:t>
            </w:r>
          </w:p>
        </w:tc>
      </w:tr>
      <w:tr w:rsidR="00CF547F" w:rsidRPr="00D932AE" w:rsidTr="00C66834">
        <w:tc>
          <w:tcPr>
            <w:tcW w:w="459" w:type="dxa"/>
            <w:vMerge/>
            <w:vAlign w:val="center"/>
          </w:tcPr>
          <w:p w:rsidR="00CF547F" w:rsidRPr="006A2C8E" w:rsidRDefault="00CF547F" w:rsidP="00C66834">
            <w:pPr>
              <w:jc w:val="center"/>
              <w:rPr>
                <w:rFonts w:ascii="Tw Cen MT" w:hAnsi="Tw Cen MT"/>
                <w:sz w:val="24"/>
                <w:szCs w:val="24"/>
              </w:rPr>
            </w:pPr>
          </w:p>
        </w:tc>
        <w:tc>
          <w:tcPr>
            <w:tcW w:w="5998" w:type="dxa"/>
          </w:tcPr>
          <w:p w:rsidR="00CF547F" w:rsidRPr="006A2C8E" w:rsidRDefault="00CF547F" w:rsidP="00C66834">
            <w:pPr>
              <w:rPr>
                <w:rFonts w:ascii="Tw Cen MT" w:hAnsi="Tw Cen MT"/>
                <w:sz w:val="24"/>
                <w:szCs w:val="24"/>
              </w:rPr>
            </w:pPr>
            <w:r w:rsidRPr="006A2C8E">
              <w:rPr>
                <w:rFonts w:ascii="Tw Cen MT" w:hAnsi="Tw Cen MT"/>
                <w:sz w:val="24"/>
                <w:szCs w:val="24"/>
              </w:rPr>
              <w:t>5a  Define electronegativity</w:t>
            </w:r>
          </w:p>
        </w:tc>
      </w:tr>
      <w:tr w:rsidR="00CF547F" w:rsidRPr="00D932AE" w:rsidTr="00C66834">
        <w:tc>
          <w:tcPr>
            <w:tcW w:w="459" w:type="dxa"/>
            <w:vMerge/>
            <w:vAlign w:val="center"/>
          </w:tcPr>
          <w:p w:rsidR="00CF547F" w:rsidRPr="006A2C8E" w:rsidRDefault="00CF547F" w:rsidP="00C66834">
            <w:pPr>
              <w:jc w:val="center"/>
              <w:rPr>
                <w:rFonts w:ascii="Tw Cen MT" w:hAnsi="Tw Cen MT"/>
                <w:sz w:val="24"/>
                <w:szCs w:val="24"/>
              </w:rPr>
            </w:pPr>
          </w:p>
        </w:tc>
        <w:tc>
          <w:tcPr>
            <w:tcW w:w="5998" w:type="dxa"/>
          </w:tcPr>
          <w:p w:rsidR="00CF547F" w:rsidRPr="006A2C8E" w:rsidRDefault="00CF547F" w:rsidP="00C66834">
            <w:pPr>
              <w:rPr>
                <w:rFonts w:ascii="Tw Cen MT" w:hAnsi="Tw Cen MT"/>
                <w:sz w:val="24"/>
                <w:szCs w:val="24"/>
              </w:rPr>
            </w:pPr>
            <w:r w:rsidRPr="006A2C8E">
              <w:rPr>
                <w:rFonts w:ascii="Tw Cen MT" w:hAnsi="Tw Cen MT"/>
                <w:sz w:val="24"/>
                <w:szCs w:val="24"/>
              </w:rPr>
              <w:t>5b  Explain how nuclear charge and shielding determine electronegativity</w:t>
            </w:r>
          </w:p>
        </w:tc>
      </w:tr>
      <w:tr w:rsidR="00CF547F" w:rsidRPr="00D932AE" w:rsidTr="00C66834">
        <w:tc>
          <w:tcPr>
            <w:tcW w:w="459" w:type="dxa"/>
            <w:vMerge/>
            <w:vAlign w:val="center"/>
          </w:tcPr>
          <w:p w:rsidR="00CF547F" w:rsidRPr="006A2C8E" w:rsidRDefault="00CF547F" w:rsidP="00C66834">
            <w:pPr>
              <w:jc w:val="center"/>
              <w:rPr>
                <w:rFonts w:ascii="Tw Cen MT" w:hAnsi="Tw Cen MT"/>
                <w:sz w:val="24"/>
                <w:szCs w:val="24"/>
              </w:rPr>
            </w:pPr>
          </w:p>
        </w:tc>
        <w:tc>
          <w:tcPr>
            <w:tcW w:w="5998" w:type="dxa"/>
          </w:tcPr>
          <w:p w:rsidR="00CF547F" w:rsidRPr="006A2C8E" w:rsidRDefault="00CF547F" w:rsidP="00C66834">
            <w:pPr>
              <w:rPr>
                <w:rFonts w:ascii="Tw Cen MT" w:hAnsi="Tw Cen MT"/>
                <w:sz w:val="24"/>
                <w:szCs w:val="24"/>
              </w:rPr>
            </w:pPr>
            <w:r w:rsidRPr="006A2C8E">
              <w:rPr>
                <w:rFonts w:ascii="Tw Cen MT" w:hAnsi="Tw Cen MT"/>
                <w:sz w:val="24"/>
                <w:szCs w:val="24"/>
              </w:rPr>
              <w:t>5c   Use nuclear charge and shielding to determine relative electronegativity for various elements</w:t>
            </w:r>
          </w:p>
        </w:tc>
      </w:tr>
      <w:tr w:rsidR="00CF547F" w:rsidTr="00C66834">
        <w:tc>
          <w:tcPr>
            <w:tcW w:w="459" w:type="dxa"/>
            <w:vMerge/>
            <w:vAlign w:val="center"/>
          </w:tcPr>
          <w:p w:rsidR="00CF547F" w:rsidRPr="006A2C8E" w:rsidRDefault="00CF547F" w:rsidP="00C66834">
            <w:pPr>
              <w:jc w:val="center"/>
              <w:rPr>
                <w:rFonts w:ascii="Tw Cen MT" w:hAnsi="Tw Cen MT"/>
                <w:sz w:val="24"/>
                <w:szCs w:val="24"/>
              </w:rPr>
            </w:pPr>
          </w:p>
        </w:tc>
        <w:tc>
          <w:tcPr>
            <w:tcW w:w="5998" w:type="dxa"/>
          </w:tcPr>
          <w:p w:rsidR="00CF547F" w:rsidRPr="006A2C8E" w:rsidRDefault="00CF547F" w:rsidP="00C66834">
            <w:pPr>
              <w:rPr>
                <w:rFonts w:ascii="Tw Cen MT" w:hAnsi="Tw Cen MT"/>
                <w:sz w:val="24"/>
                <w:szCs w:val="24"/>
              </w:rPr>
            </w:pPr>
            <w:r w:rsidRPr="006A2C8E">
              <w:rPr>
                <w:rFonts w:ascii="Tw Cen MT" w:hAnsi="Tw Cen MT"/>
                <w:sz w:val="24"/>
                <w:szCs w:val="24"/>
              </w:rPr>
              <w:t>5d  Use nuclear charge and shielding to predict relative atomic size for various elements</w:t>
            </w:r>
          </w:p>
        </w:tc>
      </w:tr>
      <w:tr w:rsidR="00CF547F" w:rsidRPr="002B2AA7" w:rsidTr="00C66834">
        <w:tc>
          <w:tcPr>
            <w:tcW w:w="459" w:type="dxa"/>
            <w:vAlign w:val="center"/>
          </w:tcPr>
          <w:p w:rsidR="00CF547F" w:rsidRPr="006A2C8E" w:rsidRDefault="00CF547F" w:rsidP="00C66834">
            <w:pPr>
              <w:jc w:val="center"/>
              <w:rPr>
                <w:rFonts w:ascii="Tw Cen MT" w:hAnsi="Tw Cen MT"/>
                <w:b/>
                <w:sz w:val="24"/>
                <w:szCs w:val="24"/>
              </w:rPr>
            </w:pPr>
            <w:r w:rsidRPr="006A2C8E">
              <w:rPr>
                <w:rFonts w:ascii="Tw Cen MT" w:hAnsi="Tw Cen MT"/>
                <w:b/>
                <w:sz w:val="24"/>
                <w:szCs w:val="24"/>
              </w:rPr>
              <w:t>6</w:t>
            </w:r>
          </w:p>
        </w:tc>
        <w:tc>
          <w:tcPr>
            <w:tcW w:w="5998" w:type="dxa"/>
          </w:tcPr>
          <w:p w:rsidR="00CF547F" w:rsidRPr="006A2C8E" w:rsidRDefault="00CF547F" w:rsidP="00C66834">
            <w:pPr>
              <w:rPr>
                <w:rFonts w:ascii="Tw Cen MT" w:hAnsi="Tw Cen MT"/>
                <w:b/>
                <w:sz w:val="24"/>
                <w:szCs w:val="24"/>
              </w:rPr>
            </w:pPr>
            <w:r w:rsidRPr="006A2C8E">
              <w:rPr>
                <w:rFonts w:ascii="Tw Cen MT" w:hAnsi="Tw Cen MT"/>
                <w:b/>
                <w:sz w:val="24"/>
                <w:szCs w:val="24"/>
              </w:rPr>
              <w:t>Design a game that teaches one or more of standards 2-5</w:t>
            </w:r>
          </w:p>
        </w:tc>
      </w:tr>
    </w:tbl>
    <w:p w:rsidR="00CF547F" w:rsidRPr="00696B99" w:rsidRDefault="00CF547F" w:rsidP="00696B99"/>
    <w:sectPr w:rsidR="00CF547F" w:rsidRPr="00696B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60" w:rsidRDefault="00BB5560" w:rsidP="00386801">
      <w:pPr>
        <w:spacing w:after="0" w:line="240" w:lineRule="auto"/>
      </w:pPr>
      <w:r>
        <w:separator/>
      </w:r>
    </w:p>
  </w:endnote>
  <w:endnote w:type="continuationSeparator" w:id="0">
    <w:p w:rsidR="00BB5560" w:rsidRDefault="00BB5560" w:rsidP="0038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60" w:rsidRDefault="00BB5560" w:rsidP="00386801">
      <w:pPr>
        <w:spacing w:after="0" w:line="240" w:lineRule="auto"/>
      </w:pPr>
      <w:r>
        <w:separator/>
      </w:r>
    </w:p>
  </w:footnote>
  <w:footnote w:type="continuationSeparator" w:id="0">
    <w:p w:rsidR="00BB5560" w:rsidRDefault="00BB5560" w:rsidP="00386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01" w:rsidRPr="00386801" w:rsidRDefault="00386801" w:rsidP="00386801">
    <w:pPr>
      <w:pStyle w:val="Header"/>
      <w:jc w:val="center"/>
      <w:rPr>
        <w:rFonts w:ascii="Bauhaus 93" w:hAnsi="Bauhaus 93"/>
        <w:sz w:val="40"/>
      </w:rPr>
    </w:pPr>
    <w:r w:rsidRPr="00386801">
      <w:rPr>
        <w:rFonts w:ascii="Bauhaus 93" w:hAnsi="Bauhaus 93"/>
        <w:sz w:val="40"/>
      </w:rPr>
      <w:t>Game Challenge</w:t>
    </w:r>
    <w:r w:rsidR="000E4077">
      <w:rPr>
        <w:rFonts w:ascii="Bauhaus 93" w:hAnsi="Bauhaus 93"/>
        <w:sz w:val="40"/>
      </w:rPr>
      <w:t xml:space="preserve"> Rubric – Reeve 7</w:t>
    </w:r>
    <w:r w:rsidR="000E4077" w:rsidRPr="000E4077">
      <w:rPr>
        <w:rFonts w:ascii="Bauhaus 93" w:hAnsi="Bauhaus 93"/>
        <w:sz w:val="40"/>
        <w:vertAlign w:val="superscript"/>
      </w:rPr>
      <w:t>th</w:t>
    </w:r>
    <w:r w:rsidR="000E4077">
      <w:rPr>
        <w:rFonts w:ascii="Bauhaus 93" w:hAnsi="Bauhaus 93"/>
        <w:sz w:val="40"/>
      </w:rPr>
      <w:t xml:space="preserve"> 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B6CC3"/>
    <w:multiLevelType w:val="hybridMultilevel"/>
    <w:tmpl w:val="75F2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B7714"/>
    <w:multiLevelType w:val="hybridMultilevel"/>
    <w:tmpl w:val="3A7E7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449FB"/>
    <w:multiLevelType w:val="hybridMultilevel"/>
    <w:tmpl w:val="A6604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37"/>
    <w:rsid w:val="000E4077"/>
    <w:rsid w:val="002A1437"/>
    <w:rsid w:val="00386801"/>
    <w:rsid w:val="003D6416"/>
    <w:rsid w:val="004F51AA"/>
    <w:rsid w:val="00696B99"/>
    <w:rsid w:val="006A2C8E"/>
    <w:rsid w:val="00886F7D"/>
    <w:rsid w:val="00AA06A0"/>
    <w:rsid w:val="00BB5560"/>
    <w:rsid w:val="00CE1EF3"/>
    <w:rsid w:val="00CF547F"/>
    <w:rsid w:val="00E60248"/>
    <w:rsid w:val="00F02EC0"/>
    <w:rsid w:val="00F0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CD598-E666-4B7D-B67C-AF65D232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99"/>
    <w:pPr>
      <w:ind w:left="720"/>
      <w:contextualSpacing/>
    </w:pPr>
  </w:style>
  <w:style w:type="paragraph" w:styleId="Header">
    <w:name w:val="header"/>
    <w:basedOn w:val="Normal"/>
    <w:link w:val="HeaderChar"/>
    <w:uiPriority w:val="99"/>
    <w:unhideWhenUsed/>
    <w:rsid w:val="00386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801"/>
  </w:style>
  <w:style w:type="paragraph" w:styleId="Footer">
    <w:name w:val="footer"/>
    <w:basedOn w:val="Normal"/>
    <w:link w:val="FooterChar"/>
    <w:uiPriority w:val="99"/>
    <w:unhideWhenUsed/>
    <w:rsid w:val="0038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801"/>
  </w:style>
  <w:style w:type="table" w:styleId="TableGrid">
    <w:name w:val="Table Grid"/>
    <w:basedOn w:val="TableNormal"/>
    <w:uiPriority w:val="59"/>
    <w:rsid w:val="00386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merw\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6DEB3C2742644B91EE2B9086A587E5" ma:contentTypeVersion="1" ma:contentTypeDescription="Create a new document." ma:contentTypeScope="" ma:versionID="11d123319c9734413c785cf343e145fb">
  <xsd:schema xmlns:xsd="http://www.w3.org/2001/XMLSchema" xmlns:xs="http://www.w3.org/2001/XMLSchema" xmlns:p="http://schemas.microsoft.com/office/2006/metadata/properties" xmlns:ns3="dc03d424-d942-48fb-9f1b-88fb22ad3c1b" targetNamespace="http://schemas.microsoft.com/office/2006/metadata/properties" ma:root="true" ma:fieldsID="6df6c69d8a2a605d3ee31ff830a88ffb" ns3:_="">
    <xsd:import namespace="dc03d424-d942-48fb-9f1b-88fb22ad3c1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3d424-d942-48fb-9f1b-88fb22ad3c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A54C5-010F-4FCE-A21A-E070B289D65D}"/>
</file>

<file path=customXml/itemProps2.xml><?xml version="1.0" encoding="utf-8"?>
<ds:datastoreItem xmlns:ds="http://schemas.openxmlformats.org/officeDocument/2006/customXml" ds:itemID="{88C48287-07DA-406E-8F1E-A1FC3634D1BF}"/>
</file>

<file path=customXml/itemProps3.xml><?xml version="1.0" encoding="utf-8"?>
<ds:datastoreItem xmlns:ds="http://schemas.openxmlformats.org/officeDocument/2006/customXml" ds:itemID="{D99B3AF5-2545-4744-AFD7-2AF59DD360F8}"/>
</file>

<file path=customXml/itemProps4.xml><?xml version="1.0" encoding="utf-8"?>
<ds:datastoreItem xmlns:ds="http://schemas.openxmlformats.org/officeDocument/2006/customXml" ds:itemID="{677BB757-F622-493E-9F08-7F276F09F854}"/>
</file>

<file path=docProps/app.xml><?xml version="1.0" encoding="utf-8"?>
<Properties xmlns="http://schemas.openxmlformats.org/officeDocument/2006/extended-properties" xmlns:vt="http://schemas.openxmlformats.org/officeDocument/2006/docPropsVTypes">
  <Template>Chem4Word.dotx</Template>
  <TotalTime>4</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Bill (William A)</dc:creator>
  <cp:keywords/>
  <dc:description/>
  <cp:lastModifiedBy>Reeve, Suzanne</cp:lastModifiedBy>
  <cp:revision>4</cp:revision>
  <dcterms:created xsi:type="dcterms:W3CDTF">2013-11-08T16:21:00Z</dcterms:created>
  <dcterms:modified xsi:type="dcterms:W3CDTF">2013-11-08T16:24:00Z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0x010100A46DEB3C2742644B91EE2B9086A587E5</vt:lpwstr>
  </property>
  <property fmtid="{D5CDD505-2E9C-101B-9397-08002B2CF9AE}" pid="3" name="IsMyDocuments">
    <vt:bool>true</vt:bool>
  </property>
</Properties>
</file>